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Telehandler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Machine make, model and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Hour meter reading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Before you start (engine off)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Operator's manual and the load chart are in the cab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Cab frame, overhead guard and glass are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Seat, seat belt and any restraint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Boom sections, wear pads and chains show no cracks, bends or wear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Forks or attachment are undamaged, and the carriage latch locks fully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Stabilizers or outriggers extend, retract and lock, where fitted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hoses, cylinders and fittings are free of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 and wheels are in good condition, and lug nuts are tight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Engine oil, coolant, hydraulic fluid and fuel levels are correct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Mirrors, lights and warning labels are clean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After you start (engine on)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Gauges and warning lights work, and none stay 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Horn, back-up alarm and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Steering modes work: front, crab and four-wheel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Service brake stops the machine, and the parking brake holds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Boom lifts, extends, lowers and retracts smoothly, and holds when released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Attachment tilt and any side-shift work smoothly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Frame leveling works, where fitted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moment indicator or load-limit warning works, where fitted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unusual noises, smells or vibration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Fire extinguisher is in place, if your site requires one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Load and route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weight and its center are known and within the load chart for this reach and height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is secure on the forks or attachment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 is firm and level for the lift, with no soft spots or slopes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Travel route is clear of people, power lines and overhead hazards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 is trained on this machine and reads the load chart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