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0" w:after="120"/>
      </w:pPr>
      <w:r>
        <w:rPr>
          <w:b/>
          <w:sz w:val="36"/>
        </w:rPr>
        <w:t xml:space="preserve">Eyewash station checklist</w:t>
      </w:r>
    </w:p>
    <w:p>
      <w:pPr>
        <w:spacing w:before="100" w:after="60"/>
      </w:pPr>
      <w:r>
        <w:rPr>
          <w:b/>
          <w:sz w:val="19"/>
        </w:rPr>
        <w:t xml:space="preserve">Date </w:t>
      </w:r>
      <w:r>
        <w:rPr>
          <w:sz w:val="19"/>
        </w:rPr>
        <w:t xml:space="preserve">__________________________________</w:t>
      </w:r>
      <w:r>
        <w:rPr>
          <w:sz w:val="21"/>
        </w:rPr>
        <w:t xml:space="preserve">   </w:t>
      </w:r>
      <w:r>
        <w:rPr>
          <w:b/>
          <w:sz w:val="19"/>
        </w:rPr>
        <w:t xml:space="preserve">Site or building </w:t>
      </w:r>
      <w:r>
        <w:rPr>
          <w:sz w:val="19"/>
        </w:rPr>
        <w:t xml:space="preserve">__________________________________</w:t>
      </w:r>
    </w:p>
    <w:p>
      <w:pPr>
        <w:spacing w:before="100" w:after="60"/>
      </w:pPr>
      <w:r>
        <w:rPr>
          <w:b/>
          <w:sz w:val="19"/>
        </w:rPr>
        <w:t xml:space="preserve">Station location or ID </w:t>
      </w:r>
      <w:r>
        <w:rPr>
          <w:sz w:val="19"/>
        </w:rPr>
        <w:t xml:space="preserve">__________________________________</w:t>
      </w:r>
      <w:r>
        <w:rPr>
          <w:sz w:val="21"/>
        </w:rPr>
        <w:t xml:space="preserve">   </w:t>
      </w:r>
      <w:r>
        <w:rPr>
          <w:b/>
          <w:sz w:val="19"/>
        </w:rPr>
        <w:t xml:space="preserve">Checked by </w:t>
      </w:r>
      <w:r>
        <w:rPr>
          <w:sz w:val="19"/>
        </w:rPr>
        <w:t xml:space="preserve">__________________________________</w:t>
      </w:r>
    </w:p>
    <w:p>
      <w:pPr>
        <w:spacing w:before="100" w:after="60"/>
      </w:pPr>
      <w:r>
        <w:rPr>
          <w:b/>
          <w:sz w:val="19"/>
        </w:rPr>
        <w:t xml:space="preserve">Type (plumbed, self-contained or personal) </w:t>
      </w:r>
      <w:r>
        <w:rPr>
          <w:sz w:val="19"/>
        </w:rPr>
        <w:t xml:space="preserve">__________________________________</w:t>
      </w:r>
      <w:r>
        <w:rPr>
          <w:sz w:val="21"/>
        </w:rPr>
        <w:t xml:space="preserve">   </w:t>
      </w:r>
      <w:r>
        <w:rPr>
          <w:b/>
          <w:sz w:val="19"/>
        </w:rPr>
        <w:t xml:space="preserve">Next check due </w:t>
      </w:r>
      <w:r>
        <w:rPr>
          <w:sz w:val="19"/>
        </w:rPr>
        <w:t xml:space="preserve">__________________________________</w:t>
      </w:r>
    </w:p>
    <w:p>
      <w:pPr>
        <w:spacing w:before="240" w:after="80"/>
      </w:pPr>
      <w:r>
        <w:rPr>
          <w:b/>
          <w:sz w:val="24"/>
        </w:rPr>
        <w:t xml:space="preserve">Access and signs</w:t>
      </w:r>
    </w:p>
    <w:tbl>
      <w:tblPr>
        <w:tblW w:w="1020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</w:tblPr>
      <w:tblGrid>
        <w:gridCol w:w="7500"/>
        <w:gridCol w:w="900"/>
        <w:gridCol w:w="900"/>
        <w:gridCol w:w="900"/>
      </w:tblGrid>
      <w:tr>
        <w:tc>
          <w:tcPr>
            <w:tcW w:w="7500" w:type="dxa"/>
          </w:tcPr>
          <w:p>
            <w:pPr>
              <w:spacing w:before="20" w:after="20"/>
            </w:pPr>
            <w:r>
              <w:rPr>
                <w:b/>
                <w:sz w:val="19"/>
              </w:rPr>
              <w:t xml:space="preserve">Item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b/>
                <w:sz w:val="19"/>
              </w:rPr>
              <w:t xml:space="preserve">Pass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b/>
                <w:sz w:val="19"/>
              </w:rPr>
              <w:t xml:space="preserve">Fail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b/>
                <w:sz w:val="19"/>
              </w:rPr>
              <w:t xml:space="preserve">N/A</w:t>
            </w:r>
          </w:p>
        </w:tc>
      </w:tr>
      <w:tr>
        <w:tc>
          <w:tcPr>
            <w:tcW w:w="75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Nothing blocks the path to the station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</w:tr>
      <w:tr>
        <w:tc>
          <w:tcPr>
            <w:tcW w:w="75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The station can be reached in about ten seconds from the hazard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</w:tr>
      <w:tr>
        <w:tc>
          <w:tcPr>
            <w:tcW w:w="75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The sign is posted and visible, and the area around it is lit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</w:tr>
      <w:tr>
        <w:tc>
          <w:tcPr>
            <w:tcW w:w="75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The path doesn't cross a step, a door that sticks or a spot that can be locked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</w:tr>
      <w:tr>
        <w:tc>
          <w:tcPr>
            <w:tcW w:w="75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Any emergency shower beside it is also clear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</w:tr>
    </w:tbl>
    <w:p>
      <w:pPr>
        <w:spacing w:before="0" w:after="40"/>
      </w:pPr>
    </w:p>
    <w:p>
      <w:pPr>
        <w:spacing w:before="240" w:after="80"/>
      </w:pPr>
      <w:r>
        <w:rPr>
          <w:b/>
          <w:sz w:val="24"/>
        </w:rPr>
        <w:t xml:space="preserve">The station</w:t>
      </w:r>
    </w:p>
    <w:tbl>
      <w:tblPr>
        <w:tblW w:w="1020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</w:tblPr>
      <w:tblGrid>
        <w:gridCol w:w="7500"/>
        <w:gridCol w:w="900"/>
        <w:gridCol w:w="900"/>
        <w:gridCol w:w="900"/>
      </w:tblGrid>
      <w:tr>
        <w:tc>
          <w:tcPr>
            <w:tcW w:w="7500" w:type="dxa"/>
          </w:tcPr>
          <w:p>
            <w:pPr>
              <w:spacing w:before="20" w:after="20"/>
            </w:pPr>
            <w:r>
              <w:rPr>
                <w:b/>
                <w:sz w:val="19"/>
              </w:rPr>
              <w:t xml:space="preserve">Item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b/>
                <w:sz w:val="19"/>
              </w:rPr>
              <w:t xml:space="preserve">Pass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b/>
                <w:sz w:val="19"/>
              </w:rPr>
              <w:t xml:space="preserve">Fail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b/>
                <w:sz w:val="19"/>
              </w:rPr>
              <w:t xml:space="preserve">N/A</w:t>
            </w:r>
          </w:p>
        </w:tc>
      </w:tr>
      <w:tr>
        <w:tc>
          <w:tcPr>
            <w:tcW w:w="75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Unit is firmly mounted and undamaged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</w:tr>
      <w:tr>
        <w:tc>
          <w:tcPr>
            <w:tcW w:w="75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Dust covers or caps are in place, and they come off when the water starts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</w:tr>
      <w:tr>
        <w:tc>
          <w:tcPr>
            <w:tcW w:w="75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Nozzles are clean and free of rust, scale and debris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</w:tr>
      <w:tr>
        <w:tc>
          <w:tcPr>
            <w:tcW w:w="75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Handle or push plate works, and the water stays on without a hand held on it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</w:tr>
      <w:tr>
        <w:tc>
          <w:tcPr>
            <w:tcW w:w="75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Water flows from both nozzles in a soft, even stream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</w:tr>
      <w:tr>
        <w:tc>
          <w:tcPr>
            <w:tcW w:w="75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Water runs clear and, for a plumbed unit, at a comfortable temperature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</w:tr>
      <w:tr>
        <w:tc>
          <w:tcPr>
            <w:tcW w:w="75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Self-contained units are full, and the fluid is in date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</w:tr>
      <w:tr>
        <w:tc>
          <w:tcPr>
            <w:tcW w:w="75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No leaks, drips or corrosion at the connections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</w:tr>
    </w:tbl>
    <w:p>
      <w:pPr>
        <w:spacing w:before="0" w:after="40"/>
      </w:pPr>
    </w:p>
    <w:p>
      <w:pPr>
        <w:spacing w:before="240" w:after="80"/>
      </w:pPr>
      <w:r>
        <w:rPr>
          <w:b/>
          <w:sz w:val="24"/>
        </w:rPr>
        <w:t xml:space="preserve">Records and people</w:t>
      </w:r>
    </w:p>
    <w:tbl>
      <w:tblPr>
        <w:tblW w:w="1020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</w:tblPr>
      <w:tblGrid>
        <w:gridCol w:w="7500"/>
        <w:gridCol w:w="900"/>
        <w:gridCol w:w="900"/>
        <w:gridCol w:w="900"/>
      </w:tblGrid>
      <w:tr>
        <w:tc>
          <w:tcPr>
            <w:tcW w:w="7500" w:type="dxa"/>
          </w:tcPr>
          <w:p>
            <w:pPr>
              <w:spacing w:before="20" w:after="20"/>
            </w:pPr>
            <w:r>
              <w:rPr>
                <w:b/>
                <w:sz w:val="19"/>
              </w:rPr>
              <w:t xml:space="preserve">Item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b/>
                <w:sz w:val="19"/>
              </w:rPr>
              <w:t xml:space="preserve">Pass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b/>
                <w:sz w:val="19"/>
              </w:rPr>
              <w:t xml:space="preserve">Fail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b/>
                <w:sz w:val="19"/>
              </w:rPr>
              <w:t xml:space="preserve">N/A</w:t>
            </w:r>
          </w:p>
        </w:tc>
      </w:tr>
      <w:tr>
        <w:tc>
          <w:tcPr>
            <w:tcW w:w="75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Unit was flushed at the interval the maker and your procedure set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</w:tr>
      <w:tr>
        <w:tc>
          <w:tcPr>
            <w:tcW w:w="75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The inspection tag or log is filled out and dated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</w:tr>
      <w:tr>
        <w:tc>
          <w:tcPr>
            <w:tcW w:w="75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Anything that failed was tagged and reported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</w:tr>
      <w:tr>
        <w:tc>
          <w:tcPr>
            <w:tcW w:w="75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A replacement or a nearby station is available while one is out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</w:tr>
      <w:tr>
        <w:tc>
          <w:tcPr>
            <w:tcW w:w="75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Workers who use chemicals know where the station is and how to use it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</w:tr>
      <w:tr>
        <w:tc>
          <w:tcPr>
            <w:tcW w:w="75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Safety data sheets for the nearby chemicals are on hand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</w:tr>
    </w:tbl>
    <w:p>
      <w:pPr>
        <w:spacing w:before="0" w:after="40"/>
      </w:pPr>
    </w:p>
    <w:p>
      <w:pPr>
        <w:spacing w:before="240" w:after="80"/>
      </w:pPr>
      <w:r>
        <w:rPr>
          <w:b/>
          <w:sz w:val="24"/>
        </w:rPr>
        <w:t xml:space="preserve">Defects found and action taken</w:t>
      </w:r>
    </w:p>
    <w:p>
      <w:pPr>
        <w:spacing w:before="160" w:after="60"/>
      </w:pPr>
      <w:r>
        <w:rPr>
          <w:sz w:val="19"/>
        </w:rPr>
        <w:t xml:space="preserve">____________________________________________________________________________________________________</w:t>
      </w:r>
    </w:p>
    <w:p>
      <w:pPr>
        <w:spacing w:before="160" w:after="60"/>
      </w:pPr>
      <w:r>
        <w:rPr>
          <w:sz w:val="19"/>
        </w:rPr>
        <w:t xml:space="preserve">____________________________________________________________________________________________________</w:t>
      </w:r>
    </w:p>
    <w:p>
      <w:pPr>
        <w:spacing w:before="160" w:after="60"/>
      </w:pPr>
      <w:r>
        <w:rPr>
          <w:sz w:val="19"/>
        </w:rPr>
        <w:t xml:space="preserve">____________________________________________________________________________________________________</w:t>
      </w:r>
    </w:p>
    <w:p>
      <w:pPr>
        <w:spacing w:before="160" w:after="60"/>
      </w:pPr>
      <w:r>
        <w:rPr>
          <w:b/>
          <w:sz w:val="21"/>
        </w:rPr>
        <w:t xml:space="preserve">Taken out of service?  </w:t>
      </w:r>
      <w:r>
        <w:rPr>
          <w:sz w:val="21"/>
        </w:rPr>
        <w:t xml:space="preserve">☐ Yes   ☐ No        </w:t>
      </w:r>
      <w:r>
        <w:rPr>
          <w:b/>
          <w:sz w:val="21"/>
        </w:rPr>
        <w:t xml:space="preserve">Reported to </w:t>
      </w:r>
      <w:r>
        <w:rPr>
          <w:sz w:val="21"/>
        </w:rPr>
        <w:t xml:space="preserve">______________________</w:t>
      </w:r>
    </w:p>
    <w:p>
      <w:pPr>
        <w:spacing w:before="100" w:after="60"/>
      </w:pPr>
      <w:r>
        <w:rPr>
          <w:b/>
          <w:sz w:val="19"/>
        </w:rPr>
        <w:t xml:space="preserve">Inspector signature </w:t>
      </w:r>
      <w:r>
        <w:rPr>
          <w:sz w:val="19"/>
        </w:rPr>
        <w:t xml:space="preserve">__________________________________</w:t>
      </w:r>
      <w:r>
        <w:rPr>
          <w:sz w:val="21"/>
        </w:rPr>
        <w:t xml:space="preserve">   </w:t>
      </w:r>
      <w:r>
        <w:rPr>
          <w:b/>
          <w:sz w:val="19"/>
        </w:rPr>
        <w:t xml:space="preserve">Date </w:t>
      </w:r>
      <w:r>
        <w:rPr>
          <w:sz w:val="19"/>
        </w:rPr>
        <w:t xml:space="preserve">__________________________________</w:t>
      </w:r>
    </w:p>
    <w:p>
      <w:pPr>
        <w:spacing w:before="100" w:after="60"/>
      </w:pPr>
      <w:r>
        <w:rPr>
          <w:b/>
          <w:sz w:val="19"/>
        </w:rPr>
        <w:t xml:space="preserve">Supervisor review </w:t>
      </w:r>
      <w:r>
        <w:rPr>
          <w:sz w:val="19"/>
        </w:rPr>
        <w:t xml:space="preserve">__________________________________</w:t>
      </w:r>
      <w:r>
        <w:rPr>
          <w:sz w:val="21"/>
        </w:rPr>
        <w:t xml:space="preserve">   </w:t>
      </w:r>
      <w:r>
        <w:rPr>
          <w:b/>
          <w:sz w:val="19"/>
        </w:rPr>
        <w:t xml:space="preserve">Date </w:t>
      </w:r>
      <w:r>
        <w:rPr>
          <w:sz w:val="19"/>
        </w:rPr>
        <w:t xml:space="preserve">__________________________________</w:t>
      </w:r>
    </w:p>
    <w:p>
      <w:pPr>
        <w:spacing w:before="240" w:after="60"/>
      </w:pPr>
      <w:r>
        <w:rPr>
          <w:i/>
          <w:sz w:val="16"/>
        </w:rPr>
        <w:t xml:space="preserve">A starting point. Adapt it to your equipment, your procedures and the rules that apply to you. Free template from portalbaseai.com</w:t>
      </w:r>
    </w:p>
    <w:sectPr>
      <w:pgSz w:w="12240" w:h="15840"/>
      <w:pgMar w:top="720" w:right="720" w:bottom="720" w:left="720" w:header="360" w:footer="360" w:gutter="0"/>
    </w:sectPr>
  </w:body>
</w:document>
</file>